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6" w:rsidRPr="005E3C76" w:rsidRDefault="005E3C76" w:rsidP="005E3C76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42"/>
          <w:szCs w:val="42"/>
          <w:rtl/>
        </w:rPr>
      </w:pPr>
      <w:r w:rsidRPr="005E3C76">
        <w:rPr>
          <w:rFonts w:ascii="Times New Roman" w:eastAsia="Times New Roman" w:hAnsi="Times New Roman" w:cs="AlGhadTV" w:hint="cs"/>
          <w:sz w:val="42"/>
          <w:szCs w:val="42"/>
          <w:rtl/>
        </w:rPr>
        <w:t>اضمنوا</w:t>
      </w:r>
      <w:r w:rsidRPr="005E3C7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42"/>
          <w:szCs w:val="42"/>
          <w:rtl/>
        </w:rPr>
        <w:t>لي</w:t>
      </w:r>
      <w:r w:rsidRPr="005E3C7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42"/>
          <w:szCs w:val="42"/>
          <w:rtl/>
        </w:rPr>
        <w:t>ستاً</w:t>
      </w:r>
      <w:r w:rsidRPr="005E3C7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42"/>
          <w:szCs w:val="42"/>
          <w:rtl/>
        </w:rPr>
        <w:t>أضمن</w:t>
      </w:r>
      <w:r w:rsidRPr="005E3C7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42"/>
          <w:szCs w:val="42"/>
          <w:rtl/>
        </w:rPr>
        <w:t>لكم</w:t>
      </w:r>
      <w:r w:rsidRPr="005E3C7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42"/>
          <w:szCs w:val="42"/>
          <w:rtl/>
        </w:rPr>
        <w:t>الجنة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إنَّ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المعلوم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لدى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الجميع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أنَّ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لغة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تجد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أوساط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اهتماماً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بالغاً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وعناية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كبيرة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بيعهم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وشرائهم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وعموم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تجارتهم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فليست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السلع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المضمونة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والبضائع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ضمانات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المكانة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لدى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كالسلع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ليس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وهذا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يؤكد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شدة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اهتمام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بالشيء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المضمون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أكثر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غيره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ليس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تفاوت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كبير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حيث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مصداقيتها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ولهذا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يشتد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اهتمام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بهذا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الأمر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أكثر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صاحب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معروفا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بالصدق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متحلياً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بالوفاء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والأمانة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وكانت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الأمور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ينال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أموراً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يسيرة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سهلة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تلحق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شططاً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تكلفهم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عنتاً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>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فكيف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الضامن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رسول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الصادق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المصدوق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الذي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ينطق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الهوى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هو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وحي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يوحى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وكيف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المضمون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عرضها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السماء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والأرض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مالا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رأت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أذن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سمعت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خطر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قلب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بشر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وكيف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كانت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الأمور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ينال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أمور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سهلة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وأعمالا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يسيرةً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تتطلب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جهداً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عظيماً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كبير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مشقة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فتأملوا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_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رعاكم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_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نص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العظيم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روى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الإمام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أحمد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مسنده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وابن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حبان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صحيحه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والحاكم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مستدركه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وغيرهم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عبادة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الصامت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رضي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النبي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أنه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«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اضمنوا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ستاً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أنفسكم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أضمن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اصدقوا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حدثتم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وأوفوا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وعدتم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وأدوا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ائتمنتم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واحفظوا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فروجكم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وغضوا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أبصاركم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وكفوا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أيديكم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»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انظر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السلسلة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الصحيحة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للألباني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رحمه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رقم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( 1470)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lastRenderedPageBreak/>
        <w:t>إنه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بضمان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ووفاء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بوفاء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«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اضمنوا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ستاً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أنفسكم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أضمن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»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ستاً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الأعمال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أيسرها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وأموراً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بواب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أخفها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وأسهلها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حياته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وحافظ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مماته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مضمونة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وسبيله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مؤكدة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مأمونة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{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وأزلفت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للمتقين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غير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بعيد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*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توعدون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لكل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أواب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حفيظ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*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خشي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الرحمن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بالغيب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وجاء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بقلب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منيب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*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ادخلوها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بسلام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يوم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الخلود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*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يشاءون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ولدينا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مزيد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} [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31-35 ]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فأما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الخصلة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الأولى</w:t>
      </w:r>
      <w:r w:rsidRPr="005E3C76">
        <w:rPr>
          <w:rFonts w:ascii="Times New Roman" w:eastAsia="Times New Roman" w:hAnsi="Times New Roman" w:cs="AlGhadTV" w:hint="eastAsia"/>
          <w:sz w:val="30"/>
          <w:szCs w:val="30"/>
          <w:rtl/>
        </w:rPr>
        <w:t>·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هذه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الحديث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فالمؤمن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صادق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حديثه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يعرف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الكذب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سبيلا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يزال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محافظا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حياته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يفضي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صدقه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الحديث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«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عليكم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بالصدق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فإن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يهدي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البر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والبر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يهدي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يزال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الرجل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يصدق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ويتحرى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الصدق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حتى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يكتب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صديقاً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».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رواه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الخصلة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الثانية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الوفاء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بالوعد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والالتزام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بالعهد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سمة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سمات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المؤمنين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وعلامة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علامات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المتقين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،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يعرفون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خلفاً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الوعود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نقضاً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للعهود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والوفاء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صفة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أساسية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بنية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المجتمع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حيث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تشمل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سائر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المعاملات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فالمعاملات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كلها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والعلاقات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الاجتماعية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والوعود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والعهود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تتوقف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الوفاء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أنعدم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الوفاء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انعدمت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الثقة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التعامل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وساد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التنافر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الخصلة</w:t>
      </w:r>
      <w:r w:rsidRPr="005E3C76">
        <w:rPr>
          <w:rFonts w:ascii="Times New Roman" w:eastAsia="Times New Roman" w:hAnsi="Times New Roman" w:cs="AlGhadTV" w:hint="eastAsia"/>
          <w:sz w:val="30"/>
          <w:szCs w:val="30"/>
          <w:rtl/>
        </w:rPr>
        <w:t>·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الثالثة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أداء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الأمانة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أعظم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الصفات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الخلقية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مدح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أهلها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وأثنى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القائمين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كمال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إيمان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المرء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وحسن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إسلامه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وبالأمانة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يحفظ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الدين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والأعراض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والأموال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والأجسام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والأرواح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والعلوم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وغير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الحديث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«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المؤمن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أمنه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أموالهم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lastRenderedPageBreak/>
        <w:t>وأنفسهم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»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رواه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أحمد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سادت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الأمانة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المجتمع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عظم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تماسكه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وقوي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ترابطه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وعم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والبركة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الخصلة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الرابعة</w:t>
      </w:r>
      <w:r w:rsidRPr="005E3C76">
        <w:rPr>
          <w:rFonts w:ascii="Times New Roman" w:eastAsia="Times New Roman" w:hAnsi="Times New Roman" w:cs="AlGhadTV" w:hint="eastAsia"/>
          <w:sz w:val="30"/>
          <w:szCs w:val="30"/>
          <w:rtl/>
        </w:rPr>
        <w:t>·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حفظ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الفروج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تفعل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الحرام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أو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تقع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الباطل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{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والذين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لفروجهم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حافظون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أزواجهم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أو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ملكت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أيمانهم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فإنهم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غير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ملومين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ابتغى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وراء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فأولئك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العادون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} [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المؤمنون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5-7 ] .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حفظ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الفروج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حفظ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للنسل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ومحافظة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الأنساب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وطهارة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للمجتمع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وسلامة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الآفات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والأمراض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الخصلة</w:t>
      </w:r>
      <w:r w:rsidRPr="005E3C76">
        <w:rPr>
          <w:rFonts w:ascii="Times New Roman" w:eastAsia="Times New Roman" w:hAnsi="Times New Roman" w:cs="AlGhadTV" w:hint="eastAsia"/>
          <w:sz w:val="30"/>
          <w:szCs w:val="30"/>
          <w:rtl/>
        </w:rPr>
        <w:t>·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الخامسة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هذه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العظيمة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غض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البصر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النظر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الحرام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يقول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{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للمؤمنين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يغضوا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أبصارهم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ويحفظوا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فروجهم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أزكى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خبير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يصنعون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*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وقل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للمؤمنات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يغضضن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أبصارهن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ويحفظن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فروجهن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}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الآية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[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النور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30 ,31 ]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وغض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البصر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فوائده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عظيمة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فهو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يورث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العبد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حلاوة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الإيمان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ونور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الفؤاد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وقوة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القلب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وزكاء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النفس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وصلاحها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وفيه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وقاية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التطلع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للحرام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والتشوف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للباطل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الخصلة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السادسة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الأيدي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إيذاء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أو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الاعتداء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أو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التعرض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بسوء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والمؤذي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لعباد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يمقته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ويمقته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وينبذه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المجتمع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وهو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دليل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سوء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الأخلاق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وانحطاط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الآداب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كف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الإنسان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أذاه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الناس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دل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نبيل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أخلاقه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وكريم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آدابه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وطيب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معاملته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وحظي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بعظيم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موعود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فكيف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إذا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سما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خلق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الإنسان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وعظم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أدبه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يكتف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حتى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أماط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الأذى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سبيل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المؤمنين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وجادتهم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روى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صحيحه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أبي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هريرة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رضي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رسول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صلى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عليه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ـ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: «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رجل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بغصن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شجرة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ظهر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الطريق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فقال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: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لأنحيّن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هذا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المسلمين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يؤذيهم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فأدخل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»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رواه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p w:rsidR="005E3C76" w:rsidRPr="005E3C76" w:rsidRDefault="005E3C76" w:rsidP="005E3C7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30"/>
          <w:szCs w:val="30"/>
          <w:rtl/>
        </w:rPr>
      </w:pPr>
    </w:p>
    <w:p w:rsidR="00D54CFC" w:rsidRPr="005E3C76" w:rsidRDefault="005E3C76" w:rsidP="005E3C76">
      <w:pPr>
        <w:spacing w:after="0" w:line="240" w:lineRule="auto"/>
        <w:ind w:firstLine="284"/>
        <w:jc w:val="both"/>
        <w:rPr>
          <w:rFonts w:cs="AlGhadTV"/>
          <w:szCs w:val="10"/>
        </w:rPr>
      </w:pP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فهذه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أبواب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الجنة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مشرعة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ومنارتها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ظاهرة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وسبيلها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ميسرة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فلنغتنم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قبل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الفوات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ولنستكثر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لأنفسنا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قبل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الممات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أعاننا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جميعاً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القيام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بذلك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ووفقنا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لكل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الخير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,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وصلى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الله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وسلم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نبينا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محمد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وعلى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آله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وأصحابه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</w:t>
      </w:r>
      <w:r w:rsidRPr="005E3C76">
        <w:rPr>
          <w:rFonts w:ascii="Times New Roman" w:eastAsia="Times New Roman" w:hAnsi="Times New Roman" w:cs="AlGhadTV" w:hint="cs"/>
          <w:sz w:val="30"/>
          <w:szCs w:val="30"/>
          <w:rtl/>
        </w:rPr>
        <w:t>أجمعين</w:t>
      </w:r>
      <w:r w:rsidRPr="005E3C76">
        <w:rPr>
          <w:rFonts w:ascii="Times New Roman" w:eastAsia="Times New Roman" w:hAnsi="Times New Roman" w:cs="AlGhadTV"/>
          <w:sz w:val="30"/>
          <w:szCs w:val="30"/>
          <w:rtl/>
        </w:rPr>
        <w:t xml:space="preserve"> .</w:t>
      </w:r>
    </w:p>
    <w:sectPr w:rsidR="00D54CFC" w:rsidRPr="005E3C7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32BD"/>
    <w:rsid w:val="000F0F58"/>
    <w:rsid w:val="000F7CEB"/>
    <w:rsid w:val="00113507"/>
    <w:rsid w:val="0012644C"/>
    <w:rsid w:val="0013685F"/>
    <w:rsid w:val="00137A5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2015-02-18T22:31:00Z</cp:lastPrinted>
  <dcterms:created xsi:type="dcterms:W3CDTF">2015-02-18T22:35:00Z</dcterms:created>
  <dcterms:modified xsi:type="dcterms:W3CDTF">2015-02-18T22:35:00Z</dcterms:modified>
</cp:coreProperties>
</file>